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6" w:rsidRPr="006062CA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2CA">
        <w:rPr>
          <w:rFonts w:ascii="Times New Roman" w:hAnsi="Times New Roman" w:cs="Times New Roman"/>
          <w:b/>
          <w:sz w:val="28"/>
          <w:szCs w:val="28"/>
        </w:rPr>
        <w:t>Нижегородское</w:t>
      </w:r>
      <w:proofErr w:type="gramEnd"/>
      <w:r w:rsidRPr="006062C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FD5486" w:rsidRPr="006062CA" w:rsidRDefault="00CB19AE" w:rsidP="0061009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A">
        <w:rPr>
          <w:rFonts w:ascii="Times New Roman" w:hAnsi="Times New Roman" w:cs="Times New Roman"/>
          <w:b/>
          <w:sz w:val="28"/>
          <w:szCs w:val="28"/>
        </w:rPr>
        <w:t>14</w:t>
      </w:r>
      <w:r w:rsidR="0061009A" w:rsidRPr="0060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CA">
        <w:rPr>
          <w:rFonts w:ascii="Times New Roman" w:hAnsi="Times New Roman" w:cs="Times New Roman"/>
          <w:b/>
          <w:sz w:val="28"/>
          <w:szCs w:val="28"/>
        </w:rPr>
        <w:t>июня</w:t>
      </w:r>
      <w:r w:rsidR="0061009A" w:rsidRPr="0060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CA">
        <w:rPr>
          <w:rFonts w:ascii="Times New Roman" w:hAnsi="Times New Roman" w:cs="Times New Roman"/>
          <w:b/>
          <w:sz w:val="28"/>
          <w:szCs w:val="28"/>
        </w:rPr>
        <w:t>2018</w:t>
      </w:r>
      <w:r w:rsidR="0061009A" w:rsidRPr="006062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CE1" w:rsidRPr="006062CA" w:rsidRDefault="00663CE1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62CA">
        <w:rPr>
          <w:rFonts w:ascii="Times New Roman" w:hAnsi="Times New Roman" w:cs="Times New Roman"/>
          <w:sz w:val="28"/>
          <w:szCs w:val="28"/>
        </w:rPr>
        <w:t>Общественные слушания практик применения антимонопольного законодательства, законодательства о рекламе и законодательства о государственных закупках на территории региона</w:t>
      </w:r>
    </w:p>
    <w:p w:rsidR="0061009A" w:rsidRPr="006062CA" w:rsidRDefault="0061009A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5486" w:rsidRPr="006062CA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2CA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61009A" w:rsidRPr="006062CA">
        <w:rPr>
          <w:rFonts w:ascii="Times New Roman" w:hAnsi="Times New Roman" w:cs="Times New Roman"/>
          <w:sz w:val="28"/>
          <w:szCs w:val="28"/>
        </w:rPr>
        <w:t>на тему:</w:t>
      </w:r>
    </w:p>
    <w:p w:rsidR="0061009A" w:rsidRPr="006062CA" w:rsidRDefault="0061009A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A">
        <w:rPr>
          <w:rFonts w:ascii="Times New Roman" w:hAnsi="Times New Roman" w:cs="Times New Roman"/>
          <w:b/>
          <w:sz w:val="28"/>
          <w:szCs w:val="28"/>
        </w:rPr>
        <w:t>«Контроль рекламы на рынке финансовых услуг. Обзор обращений граждан на действия финансовых организаций»</w:t>
      </w:r>
    </w:p>
    <w:p w:rsidR="002360F8" w:rsidRPr="006062CA" w:rsidRDefault="002360F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B19AE" w:rsidRPr="006062CA" w:rsidRDefault="00CB19AE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21.12.2017 Президентом Российской Федерации подписан Указ №618 «Об основных направлениях государственной политики по развитию конкуренции».</w:t>
      </w:r>
    </w:p>
    <w:p w:rsidR="00CB19AE" w:rsidRPr="006062CA" w:rsidRDefault="0095451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Согласно Указу</w:t>
      </w:r>
      <w:r w:rsidR="00CB19AE" w:rsidRPr="006062CA">
        <w:rPr>
          <w:szCs w:val="28"/>
        </w:rPr>
        <w:t xml:space="preserve"> </w:t>
      </w:r>
      <w:r w:rsidRPr="006062CA">
        <w:rPr>
          <w:szCs w:val="28"/>
        </w:rPr>
        <w:t xml:space="preserve">в качестве приоритетного направления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 определено </w:t>
      </w:r>
      <w:r w:rsidR="00CB19AE" w:rsidRPr="006062CA">
        <w:rPr>
          <w:szCs w:val="28"/>
        </w:rPr>
        <w:t>активное содействие развитию кон</w:t>
      </w:r>
      <w:r w:rsidRPr="006062CA">
        <w:rPr>
          <w:szCs w:val="28"/>
        </w:rPr>
        <w:t>куренции в Российской Федерации.</w:t>
      </w:r>
      <w:r w:rsidR="00CB19AE" w:rsidRPr="006062CA">
        <w:rPr>
          <w:szCs w:val="28"/>
        </w:rPr>
        <w:t xml:space="preserve"> </w:t>
      </w:r>
    </w:p>
    <w:p w:rsidR="00CB19AE" w:rsidRPr="006062CA" w:rsidRDefault="0095451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Основными </w:t>
      </w:r>
      <w:r w:rsidR="00CB19AE" w:rsidRPr="006062CA">
        <w:rPr>
          <w:szCs w:val="28"/>
        </w:rPr>
        <w:t>целями совершенствования государственной политики п</w:t>
      </w:r>
      <w:r w:rsidRPr="006062CA">
        <w:rPr>
          <w:szCs w:val="28"/>
        </w:rPr>
        <w:t>о развитию конкуренции являются повышение экономической эффективности и конкурентоспособности хозяйствующих субъектов, стабильный рост и развитие экономики государства, но в первую очередь повышение удовлетворенности потребителей.</w:t>
      </w:r>
    </w:p>
    <w:p w:rsidR="00CB19AE" w:rsidRPr="006062CA" w:rsidRDefault="0095451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К числу основных отраслей экономики, где планируется достигнуть определенных результатов развития конкуренции, отнесены</w:t>
      </w:r>
      <w:r w:rsidR="00992CF0" w:rsidRPr="006062CA">
        <w:rPr>
          <w:szCs w:val="28"/>
        </w:rPr>
        <w:t xml:space="preserve"> и финансовые рынки.</w:t>
      </w:r>
    </w:p>
    <w:p w:rsidR="00992CF0" w:rsidRPr="006062CA" w:rsidRDefault="00992CF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Повышение уровня удовлетворенности граждан финансовыми услугами согласно Указу Президента от 21.12.2017 №618 должно осуществляться за счет расширения ассортимента услуг, повышения их качества и снижения цен.</w:t>
      </w:r>
    </w:p>
    <w:p w:rsidR="00992CF0" w:rsidRPr="006062CA" w:rsidRDefault="00992CF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Поскольку достижение этого ключевого показателя является многоаспектной задачей, важным является оценка ожиданий и возможностей потребителей, </w:t>
      </w:r>
      <w:r w:rsidR="005874C6" w:rsidRPr="006062CA">
        <w:rPr>
          <w:szCs w:val="28"/>
        </w:rPr>
        <w:t>анализ соотношения спроса и предложения, а также</w:t>
      </w:r>
      <w:r w:rsidRPr="006062CA">
        <w:rPr>
          <w:szCs w:val="28"/>
        </w:rPr>
        <w:t xml:space="preserve"> поведения участников рынка</w:t>
      </w:r>
      <w:r w:rsidR="005874C6" w:rsidRPr="006062CA">
        <w:rPr>
          <w:szCs w:val="28"/>
        </w:rPr>
        <w:t>, направленного на привлечение клиентов.</w:t>
      </w:r>
    </w:p>
    <w:p w:rsidR="005874C6" w:rsidRPr="006062CA" w:rsidRDefault="005874C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Следует учитывать, что способы привлечения клиентов для оказания раз</w:t>
      </w:r>
      <w:r w:rsidR="00D52D67" w:rsidRPr="006062CA">
        <w:rPr>
          <w:szCs w:val="28"/>
        </w:rPr>
        <w:t>личных</w:t>
      </w:r>
      <w:r w:rsidRPr="006062CA">
        <w:rPr>
          <w:szCs w:val="28"/>
        </w:rPr>
        <w:t xml:space="preserve"> финансовых услуг</w:t>
      </w:r>
      <w:r w:rsidR="00361E60" w:rsidRPr="006062CA">
        <w:rPr>
          <w:szCs w:val="28"/>
        </w:rPr>
        <w:t xml:space="preserve"> будут отличаться друг от друга. Например, если услуги займов активно рекламируются в бесплатных рекламных газетах</w:t>
      </w:r>
      <w:r w:rsidR="00103AE0" w:rsidRPr="006062CA">
        <w:rPr>
          <w:szCs w:val="28"/>
        </w:rPr>
        <w:t>, на обезличенных листовках, расклеенных на столбах</w:t>
      </w:r>
      <w:r w:rsidR="00361E60" w:rsidRPr="006062CA">
        <w:rPr>
          <w:szCs w:val="28"/>
        </w:rPr>
        <w:t xml:space="preserve">, то рекламу страховых </w:t>
      </w:r>
      <w:r w:rsidR="00103AE0" w:rsidRPr="006062CA">
        <w:rPr>
          <w:szCs w:val="28"/>
        </w:rPr>
        <w:t>компаний</w:t>
      </w:r>
      <w:r w:rsidR="00361E60" w:rsidRPr="006062CA">
        <w:rPr>
          <w:szCs w:val="28"/>
        </w:rPr>
        <w:t xml:space="preserve"> Вы там вряд ли встретите.</w:t>
      </w:r>
    </w:p>
    <w:p w:rsidR="00361E60" w:rsidRPr="006062CA" w:rsidRDefault="00103AE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lastRenderedPageBreak/>
        <w:t>Страховщики</w:t>
      </w:r>
      <w:r w:rsidR="00361E60" w:rsidRPr="006062CA">
        <w:rPr>
          <w:szCs w:val="28"/>
        </w:rPr>
        <w:t xml:space="preserve"> скорее размещают рекламу на телевидении/радио, в интернете. Одними из основных способов рекламирования банковских услуг являются рекламные </w:t>
      </w:r>
      <w:r w:rsidR="008024B9" w:rsidRPr="006062CA">
        <w:rPr>
          <w:szCs w:val="28"/>
        </w:rPr>
        <w:t>видеоролики</w:t>
      </w:r>
      <w:r w:rsidR="00361E60" w:rsidRPr="006062CA">
        <w:rPr>
          <w:szCs w:val="28"/>
        </w:rPr>
        <w:t>, наружная реклама (рекламные конструкции, транспорт), а также баннерная интернет-реклама.</w:t>
      </w:r>
    </w:p>
    <w:p w:rsidR="00103AE0" w:rsidRPr="006062CA" w:rsidRDefault="00103AE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Вместе с тем, независимо от способа ее распространения, любая реклама финансовых услуг должна строго соответствовать требованиям ФЗ «О рекламе».</w:t>
      </w:r>
    </w:p>
    <w:p w:rsidR="00103AE0" w:rsidRPr="006062CA" w:rsidRDefault="00103AE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Очень важно учитывать тот факт, что ненадлежащая реклама (содержащая недостоверные сведения, умалчивающая о дополнительных платежах и рисках потребителей) не позволяет человеку правильно оценить свои возможности, осознать возможные риски, что в конечном итоге может привести к плачевным для него последствиям.</w:t>
      </w:r>
    </w:p>
    <w:p w:rsidR="00103AE0" w:rsidRPr="006062CA" w:rsidRDefault="00103AE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Можно ли в такой ситуации говорить об уровне удовлетворенности клиента полученными услугами? Обратиться ли он повторно </w:t>
      </w:r>
      <w:r w:rsidR="00C1202B" w:rsidRPr="006062CA">
        <w:rPr>
          <w:szCs w:val="28"/>
        </w:rPr>
        <w:t>за получением аналогичной услуги?</w:t>
      </w:r>
      <w:r w:rsidRPr="006062CA">
        <w:rPr>
          <w:szCs w:val="28"/>
        </w:rPr>
        <w:t xml:space="preserve"> Прогноз очевиден.</w:t>
      </w:r>
    </w:p>
    <w:p w:rsidR="00C1202B" w:rsidRPr="006062CA" w:rsidRDefault="00C1202B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Отдельно необходимо сказать о рекламе, распространяемой участниками теневого сектора, осуществляющими незаконные финансовые операции.</w:t>
      </w:r>
    </w:p>
    <w:p w:rsidR="00C1202B" w:rsidRPr="006062CA" w:rsidRDefault="00C1202B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В настоящее время контролирующие органы уделяют этому особое внимание.</w:t>
      </w:r>
    </w:p>
    <w:p w:rsidR="00C1202B" w:rsidRPr="006062CA" w:rsidRDefault="00C1202B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На территории Нижегородской области и всего Приволжского федерального округа структурные подразделения </w:t>
      </w:r>
      <w:r w:rsidR="00837232" w:rsidRPr="006062CA">
        <w:rPr>
          <w:szCs w:val="28"/>
        </w:rPr>
        <w:t>Федеральной антимонопольной службы</w:t>
      </w:r>
      <w:r w:rsidRPr="006062CA">
        <w:rPr>
          <w:szCs w:val="28"/>
        </w:rPr>
        <w:t xml:space="preserve">, Банка России, </w:t>
      </w:r>
      <w:r w:rsidR="00837232" w:rsidRPr="006062CA">
        <w:rPr>
          <w:szCs w:val="28"/>
        </w:rPr>
        <w:t xml:space="preserve">органов Прокуратуры, </w:t>
      </w:r>
      <w:r w:rsidRPr="006062CA">
        <w:rPr>
          <w:szCs w:val="28"/>
        </w:rPr>
        <w:t>Росфинмониторнинга РФ проводят серьезную совместную работу по выявлению недобросовестных практик на финансовых рынках.</w:t>
      </w:r>
    </w:p>
    <w:p w:rsidR="00C1202B" w:rsidRPr="006062CA" w:rsidRDefault="00C1202B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Одним из способов выявления субъектов финансового рынка, имеющих признаки нелегальной деятельности, является </w:t>
      </w:r>
      <w:r w:rsidR="002A66C8" w:rsidRPr="006062CA">
        <w:rPr>
          <w:szCs w:val="28"/>
        </w:rPr>
        <w:t xml:space="preserve">постоянный </w:t>
      </w:r>
      <w:r w:rsidR="00925956" w:rsidRPr="006062CA">
        <w:rPr>
          <w:szCs w:val="28"/>
        </w:rPr>
        <w:t>мониторинг</w:t>
      </w:r>
      <w:r w:rsidRPr="006062CA">
        <w:rPr>
          <w:szCs w:val="28"/>
        </w:rPr>
        <w:t xml:space="preserve"> распространяемых рекламных сообщений.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Из каких требований ФЗ «О рекламе» следует исходить при оценке рекламы финансовых услуг.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Реклама финансовой деятельности должна соответствовать как общим требованиям, предъявляемым к рекламе, так и положениям статьи 28 ФЗ «О рекламе», устанавливающей специальные требования к рекламе финансовых услуг.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Общие требования ФЗ «О рекламе» говорят о том, что любая реклама, должна быть добросовестной и достоверной. Недобросовестная реклама и недостоверная реклама не допускаются (статья 5 Закона).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Особенности распространения рекламы финансовых услуг определены в статье 28 ФЗ «О рекламе».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Правоприменительная практика Управления, выраженная в цифрах, выглядит следующим образом: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lastRenderedPageBreak/>
        <w:t>В 2016 году Управлением возбуждено 19 дел по фактам распространения рекламы финансовых услуг, в 2017 году – 21 дело, за неполный отчетный период 2018 года решения вынесены уже по 7 делам.</w:t>
      </w:r>
    </w:p>
    <w:p w:rsidR="00837232" w:rsidRPr="006062CA" w:rsidRDefault="00625C0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Приведенные цифры не свидетельствуют о снижении числа выявляемых нарушений рекламного законодательства.</w:t>
      </w:r>
    </w:p>
    <w:p w:rsidR="00625C02" w:rsidRPr="006062CA" w:rsidRDefault="00625C0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Следует отметить, что основное число нарушений выявлено при распространении рекламы банковских услуг.</w:t>
      </w:r>
    </w:p>
    <w:p w:rsidR="00625C02" w:rsidRPr="006062CA" w:rsidRDefault="00625C0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Как правило, на объектах наружной рекламы, в телеви</w:t>
      </w:r>
      <w:r w:rsidR="002649D7" w:rsidRPr="006062CA">
        <w:rPr>
          <w:szCs w:val="28"/>
        </w:rPr>
        <w:t>зионной рекламе</w:t>
      </w:r>
      <w:r w:rsidR="00410B07" w:rsidRPr="006062CA">
        <w:rPr>
          <w:szCs w:val="28"/>
        </w:rPr>
        <w:t xml:space="preserve"> крупным шрифтом указывает самое привлекательное для потребителей условие – размер процентной ставки. Иные условия указываются мелким, трудным для восприятия шрифтом. Если речь идет о </w:t>
      </w:r>
      <w:proofErr w:type="spellStart"/>
      <w:proofErr w:type="gramStart"/>
      <w:r w:rsidR="00410B07" w:rsidRPr="006062CA">
        <w:rPr>
          <w:szCs w:val="28"/>
        </w:rPr>
        <w:t>видео-роликах</w:t>
      </w:r>
      <w:proofErr w:type="spellEnd"/>
      <w:proofErr w:type="gramEnd"/>
      <w:r w:rsidR="00410B07" w:rsidRPr="006062CA">
        <w:rPr>
          <w:szCs w:val="28"/>
        </w:rPr>
        <w:t xml:space="preserve">, то текст, содержащий существенные условия, размещается не только мелким шрифтом, он дробится на блоки, которые нужно успеть прочитать за 3-4 секунды. Конечно, при таких обстоятельствах человек не </w:t>
      </w:r>
      <w:r w:rsidR="00D52D67" w:rsidRPr="006062CA">
        <w:rPr>
          <w:szCs w:val="28"/>
        </w:rPr>
        <w:t>имеет возможности</w:t>
      </w:r>
      <w:r w:rsidR="00410B07" w:rsidRPr="006062CA">
        <w:rPr>
          <w:szCs w:val="28"/>
        </w:rPr>
        <w:t xml:space="preserve"> ни прочитать, ни осознать </w:t>
      </w:r>
      <w:proofErr w:type="gramStart"/>
      <w:r w:rsidR="00410B07" w:rsidRPr="006062CA">
        <w:rPr>
          <w:szCs w:val="28"/>
        </w:rPr>
        <w:t>прочитанное</w:t>
      </w:r>
      <w:proofErr w:type="gramEnd"/>
      <w:r w:rsidR="00410B07" w:rsidRPr="006062CA">
        <w:rPr>
          <w:szCs w:val="28"/>
        </w:rPr>
        <w:t>.</w:t>
      </w:r>
    </w:p>
    <w:p w:rsidR="00410B07" w:rsidRPr="006062CA" w:rsidRDefault="00410B07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Отсутствие части существенной информации искажает смысл рекламного сообщения и вводит потребителя в заблуждение, что и является поводом для обращения с заявлением в Федеральную антимонопольную службу.</w:t>
      </w:r>
    </w:p>
    <w:p w:rsidR="00FD5486" w:rsidRPr="006062CA" w:rsidRDefault="005B5551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Подробная информация о том, на что жалуются граждане, какие нарушения требований ФЗ «О рекламе» выявляются и какие лица допускают нарушения требований статьи 28 Закона, а также примеры дел, рассмотренных Управлением, представлены на </w:t>
      </w:r>
      <w:r w:rsidR="00D52D67" w:rsidRPr="006062CA">
        <w:rPr>
          <w:szCs w:val="28"/>
        </w:rPr>
        <w:t>слайдах</w:t>
      </w:r>
      <w:r w:rsidRPr="006062CA">
        <w:rPr>
          <w:szCs w:val="28"/>
        </w:rPr>
        <w:t>.</w:t>
      </w:r>
    </w:p>
    <w:sectPr w:rsidR="00FD5486" w:rsidRPr="006062CA" w:rsidSect="00D52D6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342"/>
    <w:multiLevelType w:val="hybridMultilevel"/>
    <w:tmpl w:val="EC9A5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7FC4EE9"/>
    <w:multiLevelType w:val="hybridMultilevel"/>
    <w:tmpl w:val="FFA2A344"/>
    <w:lvl w:ilvl="0" w:tplc="1B84E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86"/>
    <w:rsid w:val="000D732D"/>
    <w:rsid w:val="00103AE0"/>
    <w:rsid w:val="002360F8"/>
    <w:rsid w:val="002649D7"/>
    <w:rsid w:val="002A66C8"/>
    <w:rsid w:val="002E05A0"/>
    <w:rsid w:val="00361E60"/>
    <w:rsid w:val="00390522"/>
    <w:rsid w:val="003B2441"/>
    <w:rsid w:val="00410B07"/>
    <w:rsid w:val="004156FD"/>
    <w:rsid w:val="004263F0"/>
    <w:rsid w:val="0047288A"/>
    <w:rsid w:val="004E48D7"/>
    <w:rsid w:val="00546895"/>
    <w:rsid w:val="0056035C"/>
    <w:rsid w:val="005874C6"/>
    <w:rsid w:val="005B5551"/>
    <w:rsid w:val="005B5E00"/>
    <w:rsid w:val="005E013D"/>
    <w:rsid w:val="005F2F90"/>
    <w:rsid w:val="006062CA"/>
    <w:rsid w:val="0061009A"/>
    <w:rsid w:val="00625C02"/>
    <w:rsid w:val="00663CE1"/>
    <w:rsid w:val="00682ACD"/>
    <w:rsid w:val="006F609E"/>
    <w:rsid w:val="00712141"/>
    <w:rsid w:val="00775C33"/>
    <w:rsid w:val="0078264C"/>
    <w:rsid w:val="007A317F"/>
    <w:rsid w:val="008024B9"/>
    <w:rsid w:val="00837232"/>
    <w:rsid w:val="008B01D7"/>
    <w:rsid w:val="008C461B"/>
    <w:rsid w:val="00925956"/>
    <w:rsid w:val="00954516"/>
    <w:rsid w:val="00992CF0"/>
    <w:rsid w:val="009E5BD7"/>
    <w:rsid w:val="00A1395F"/>
    <w:rsid w:val="00A34DE9"/>
    <w:rsid w:val="00A70AB1"/>
    <w:rsid w:val="00B058BE"/>
    <w:rsid w:val="00B349FA"/>
    <w:rsid w:val="00B468EA"/>
    <w:rsid w:val="00C1202B"/>
    <w:rsid w:val="00C407F7"/>
    <w:rsid w:val="00C7282A"/>
    <w:rsid w:val="00CB19AE"/>
    <w:rsid w:val="00CC697C"/>
    <w:rsid w:val="00D52D67"/>
    <w:rsid w:val="00DE3D2E"/>
    <w:rsid w:val="00E71CD9"/>
    <w:rsid w:val="00E8696E"/>
    <w:rsid w:val="00EA75B3"/>
    <w:rsid w:val="00EC1A0A"/>
    <w:rsid w:val="00ED52A6"/>
    <w:rsid w:val="00EE6674"/>
    <w:rsid w:val="00F13CB4"/>
    <w:rsid w:val="00FD3605"/>
    <w:rsid w:val="00FD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0F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360F8"/>
    <w:pPr>
      <w:autoSpaceDE w:val="0"/>
      <w:autoSpaceDN w:val="0"/>
      <w:adjustRightInd w:val="0"/>
      <w:spacing w:after="0" w:line="36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36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1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to52-shumilova</dc:creator>
  <cp:lastModifiedBy>to52-shumilova</cp:lastModifiedBy>
  <cp:revision>17</cp:revision>
  <cp:lastPrinted>2018-05-30T14:04:00Z</cp:lastPrinted>
  <dcterms:created xsi:type="dcterms:W3CDTF">2017-09-13T07:40:00Z</dcterms:created>
  <dcterms:modified xsi:type="dcterms:W3CDTF">2018-05-31T05:49:00Z</dcterms:modified>
</cp:coreProperties>
</file>